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01" w:rsidRPr="000D3D01" w:rsidRDefault="000D3D01" w:rsidP="000D3D01">
      <w:pPr>
        <w:pStyle w:val="10"/>
        <w:shd w:val="clear" w:color="auto" w:fill="auto"/>
        <w:spacing w:line="240" w:lineRule="auto"/>
        <w:jc w:val="left"/>
        <w:rPr>
          <w:rFonts w:asciiTheme="majorHAnsi" w:hAnsiTheme="majorHAnsi"/>
          <w:color w:val="2E74B5" w:themeColor="accent1" w:themeShade="BF"/>
        </w:rPr>
      </w:pPr>
      <w:bookmarkStart w:id="0" w:name="bookmark0"/>
      <w:bookmarkStart w:id="1" w:name="_GoBack"/>
      <w:r w:rsidRPr="000D3D01">
        <w:rPr>
          <w:rFonts w:asciiTheme="majorHAnsi" w:hAnsiTheme="majorHAnsi"/>
          <w:color w:val="2E74B5" w:themeColor="accent1" w:themeShade="BF"/>
        </w:rPr>
        <w:t>ПАМЯТКА НАСЕЛЕНИЮ</w:t>
      </w:r>
    </w:p>
    <w:bookmarkEnd w:id="1"/>
    <w:p w:rsidR="000D3D01" w:rsidRPr="000D3D01" w:rsidRDefault="000D3D01" w:rsidP="000D3D01">
      <w:pPr>
        <w:pStyle w:val="10"/>
        <w:shd w:val="clear" w:color="auto" w:fill="auto"/>
        <w:spacing w:line="240" w:lineRule="auto"/>
        <w:rPr>
          <w:rFonts w:asciiTheme="majorHAnsi" w:hAnsiTheme="majorHAnsi"/>
          <w:color w:val="FF0000"/>
        </w:rPr>
      </w:pPr>
    </w:p>
    <w:p w:rsidR="00043FEB" w:rsidRPr="000D3D01" w:rsidRDefault="003130AC" w:rsidP="000D3D01">
      <w:pPr>
        <w:pStyle w:val="10"/>
        <w:shd w:val="clear" w:color="auto" w:fill="auto"/>
        <w:spacing w:line="240" w:lineRule="auto"/>
        <w:rPr>
          <w:rFonts w:asciiTheme="majorHAnsi" w:hAnsiTheme="majorHAnsi"/>
          <w:color w:val="FF0000"/>
        </w:rPr>
      </w:pPr>
      <w:r w:rsidRPr="000D3D01">
        <w:rPr>
          <w:rFonts w:asciiTheme="majorHAnsi" w:hAnsiTheme="majorHAnsi"/>
          <w:color w:val="FF0000"/>
        </w:rPr>
        <w:t>ПАМЯТКА</w:t>
      </w:r>
      <w:bookmarkEnd w:id="0"/>
    </w:p>
    <w:p w:rsidR="00043FEB" w:rsidRPr="000D3D01" w:rsidRDefault="000D1548" w:rsidP="000D3D01">
      <w:pPr>
        <w:pStyle w:val="10"/>
        <w:shd w:val="clear" w:color="auto" w:fill="auto"/>
        <w:spacing w:line="240" w:lineRule="auto"/>
        <w:rPr>
          <w:rFonts w:asciiTheme="majorHAnsi" w:hAnsiTheme="majorHAnsi"/>
          <w:color w:val="FF0000"/>
        </w:rPr>
      </w:pPr>
      <w:bookmarkStart w:id="2" w:name="bookmark1"/>
      <w:r w:rsidRPr="000D3D01">
        <w:rPr>
          <w:rFonts w:asciiTheme="majorHAnsi" w:hAnsiTheme="majorHAnsi"/>
          <w:color w:val="FF0000"/>
        </w:rPr>
        <w:t>граж</w:t>
      </w:r>
      <w:r w:rsidR="003130AC" w:rsidRPr="000D3D01">
        <w:rPr>
          <w:rFonts w:asciiTheme="majorHAnsi" w:hAnsiTheme="majorHAnsi"/>
          <w:color w:val="FF0000"/>
        </w:rPr>
        <w:t>данам об их действиях</w:t>
      </w:r>
      <w:bookmarkEnd w:id="2"/>
    </w:p>
    <w:p w:rsidR="00043FEB" w:rsidRPr="000D3D01" w:rsidRDefault="003130AC" w:rsidP="000D3D01">
      <w:pPr>
        <w:pStyle w:val="30"/>
        <w:shd w:val="clear" w:color="auto" w:fill="auto"/>
        <w:spacing w:after="0" w:line="240" w:lineRule="auto"/>
        <w:rPr>
          <w:rFonts w:asciiTheme="majorHAnsi" w:hAnsiTheme="majorHAnsi"/>
          <w:color w:val="FF0000"/>
        </w:rPr>
      </w:pPr>
      <w:r w:rsidRPr="000D3D01">
        <w:rPr>
          <w:rFonts w:asciiTheme="majorHAnsi" w:hAnsiTheme="majorHAnsi"/>
          <w:color w:val="FF0000"/>
        </w:rPr>
        <w:t>при установлении уровней террористической опасности</w:t>
      </w:r>
    </w:p>
    <w:p w:rsidR="000D3D01" w:rsidRPr="000D3D01" w:rsidRDefault="000D3D01" w:rsidP="000D3D01">
      <w:pPr>
        <w:pStyle w:val="30"/>
        <w:shd w:val="clear" w:color="auto" w:fill="auto"/>
        <w:spacing w:after="0" w:line="240" w:lineRule="auto"/>
        <w:rPr>
          <w:rFonts w:asciiTheme="majorHAnsi" w:hAnsiTheme="majorHAnsi"/>
        </w:rPr>
      </w:pPr>
    </w:p>
    <w:p w:rsidR="00043FEB" w:rsidRPr="000D3D01" w:rsidRDefault="003130AC" w:rsidP="000D3D01">
      <w:pPr>
        <w:pStyle w:val="20"/>
        <w:shd w:val="clear" w:color="auto" w:fill="auto"/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043FEB" w:rsidRDefault="003130AC" w:rsidP="000D3D01">
      <w:pPr>
        <w:pStyle w:val="20"/>
        <w:shd w:val="clear" w:color="auto" w:fill="auto"/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0D3D01">
        <w:rPr>
          <w:rFonts w:asciiTheme="majorHAnsi" w:hAnsiTheme="majorHAnsi"/>
        </w:rPr>
        <w:footnoteReference w:id="1"/>
      </w:r>
      <w:r w:rsidRPr="000D3D01">
        <w:rPr>
          <w:rFonts w:asciiTheme="majorHAnsi" w:hAnsiTheme="majorHAnsi"/>
        </w:rPr>
        <w:t>, которое подлежит незамедлительному обнародованию в средства массовой информации.</w:t>
      </w:r>
    </w:p>
    <w:p w:rsidR="000D3D01" w:rsidRPr="000D3D01" w:rsidRDefault="000D3D01" w:rsidP="000D3D01">
      <w:pPr>
        <w:pStyle w:val="20"/>
        <w:shd w:val="clear" w:color="auto" w:fill="auto"/>
        <w:spacing w:before="0" w:line="240" w:lineRule="auto"/>
        <w:ind w:firstLine="600"/>
        <w:rPr>
          <w:rFonts w:asciiTheme="majorHAnsi" w:hAnsiTheme="majorHAnsi"/>
          <w:color w:val="FF0000"/>
        </w:rPr>
      </w:pPr>
    </w:p>
    <w:p w:rsidR="00043FEB" w:rsidRPr="000D3D01" w:rsidRDefault="003130AC" w:rsidP="000D3D01">
      <w:pPr>
        <w:pStyle w:val="10"/>
        <w:shd w:val="clear" w:color="auto" w:fill="auto"/>
        <w:spacing w:line="240" w:lineRule="auto"/>
        <w:rPr>
          <w:rFonts w:asciiTheme="majorHAnsi" w:hAnsiTheme="majorHAnsi"/>
          <w:color w:val="FF0000"/>
        </w:rPr>
      </w:pPr>
      <w:bookmarkStart w:id="3" w:name="bookmark2"/>
      <w:r w:rsidRPr="000D3D01">
        <w:rPr>
          <w:rFonts w:asciiTheme="majorHAnsi" w:hAnsiTheme="majorHAnsi"/>
          <w:color w:val="FF0000"/>
        </w:rPr>
        <w:t>Повышенный «СИНИЙ» уровень</w:t>
      </w:r>
      <w:bookmarkEnd w:id="3"/>
    </w:p>
    <w:p w:rsidR="00043FEB" w:rsidRPr="000D3D01" w:rsidRDefault="003130AC" w:rsidP="000D3D01">
      <w:pPr>
        <w:pStyle w:val="20"/>
        <w:shd w:val="clear" w:color="auto" w:fill="auto"/>
        <w:spacing w:before="0" w:line="240" w:lineRule="auto"/>
        <w:ind w:left="1280"/>
        <w:jc w:val="left"/>
        <w:rPr>
          <w:rFonts w:asciiTheme="majorHAnsi" w:hAnsiTheme="majorHAnsi"/>
        </w:rPr>
      </w:pPr>
      <w:r w:rsidRPr="000D3D01">
        <w:rPr>
          <w:rFonts w:asciiTheme="majorHAnsi" w:hAnsiTheme="majorHAnsi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43FEB" w:rsidRPr="000D3D01" w:rsidRDefault="003130AC" w:rsidP="000D3D01">
      <w:pPr>
        <w:pStyle w:val="20"/>
        <w:shd w:val="clear" w:color="auto" w:fill="auto"/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При установлении «синего» уровня террористической опасности, рекомендуется:</w:t>
      </w:r>
    </w:p>
    <w:p w:rsidR="00043FEB" w:rsidRPr="000D3D01" w:rsidRDefault="003130AC" w:rsidP="000D3D01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043FEB" w:rsidRPr="000D3D01" w:rsidRDefault="003130AC" w:rsidP="000D3D0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043FEB" w:rsidRPr="000D3D01" w:rsidRDefault="003130AC" w:rsidP="000D3D0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43FEB" w:rsidRPr="000D3D01" w:rsidRDefault="003130AC" w:rsidP="000D3D0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043FEB" w:rsidRPr="000D3D01" w:rsidRDefault="003130AC" w:rsidP="000D3D01">
      <w:pPr>
        <w:pStyle w:val="20"/>
        <w:numPr>
          <w:ilvl w:val="0"/>
          <w:numId w:val="1"/>
        </w:numPr>
        <w:shd w:val="clear" w:color="auto" w:fill="auto"/>
        <w:tabs>
          <w:tab w:val="left" w:pos="901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Обо всех подозрительных ситуациях незамедлительно сообщать сотрудникам правоохранительных органов.</w:t>
      </w:r>
    </w:p>
    <w:p w:rsidR="00043FEB" w:rsidRPr="000D3D01" w:rsidRDefault="003130AC" w:rsidP="000D3D01">
      <w:pPr>
        <w:pStyle w:val="20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Оказывать содействие правоохранительным органам.</w:t>
      </w:r>
    </w:p>
    <w:p w:rsidR="00043FEB" w:rsidRPr="000D3D01" w:rsidRDefault="003130AC" w:rsidP="000D3D01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Относиться с пониманием и терпением к повышенному вниманию правоохранительных органов.</w:t>
      </w:r>
    </w:p>
    <w:p w:rsidR="00043FEB" w:rsidRPr="000D3D01" w:rsidRDefault="003130AC" w:rsidP="000D3D01">
      <w:pPr>
        <w:pStyle w:val="20"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43FEB" w:rsidRPr="000D3D01" w:rsidRDefault="003130AC" w:rsidP="000D3D01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43FEB" w:rsidRPr="000D3D01" w:rsidRDefault="003130AC" w:rsidP="000D3D01">
      <w:pPr>
        <w:pStyle w:val="20"/>
        <w:numPr>
          <w:ilvl w:val="0"/>
          <w:numId w:val="1"/>
        </w:numPr>
        <w:shd w:val="clear" w:color="auto" w:fill="auto"/>
        <w:tabs>
          <w:tab w:val="left" w:pos="923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Быть в курсе происходящих событий (следить за новостями по телевидению, радио, сети «Интернет»).</w:t>
      </w:r>
    </w:p>
    <w:p w:rsidR="00082410" w:rsidRPr="000D3D01" w:rsidRDefault="00082410" w:rsidP="000D3D01">
      <w:pPr>
        <w:pStyle w:val="10"/>
        <w:shd w:val="clear" w:color="auto" w:fill="auto"/>
        <w:spacing w:line="240" w:lineRule="auto"/>
        <w:rPr>
          <w:rFonts w:asciiTheme="majorHAnsi" w:hAnsiTheme="majorHAnsi"/>
          <w:color w:val="FF0000"/>
        </w:rPr>
      </w:pPr>
      <w:r w:rsidRPr="000D3D01">
        <w:rPr>
          <w:rFonts w:asciiTheme="majorHAnsi" w:hAnsiTheme="majorHAnsi"/>
          <w:color w:val="FF0000"/>
        </w:rPr>
        <w:t>Высокий «ЖЕЛТЫЙ» уровень</w:t>
      </w:r>
    </w:p>
    <w:p w:rsidR="00082410" w:rsidRPr="000D3D01" w:rsidRDefault="00082410" w:rsidP="000D3D01">
      <w:pPr>
        <w:pStyle w:val="20"/>
        <w:shd w:val="clear" w:color="auto" w:fill="auto"/>
        <w:spacing w:before="0" w:line="240" w:lineRule="auto"/>
        <w:ind w:left="182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082410" w:rsidRPr="000D3D01" w:rsidRDefault="00082410" w:rsidP="000D3D01">
      <w:pPr>
        <w:pStyle w:val="20"/>
        <w:shd w:val="clear" w:color="auto" w:fill="auto"/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082410" w:rsidRPr="000D3D01" w:rsidRDefault="00082410" w:rsidP="000D3D01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Воздержаться, по возможности, от посещения мест массового пребывания людей.</w:t>
      </w:r>
    </w:p>
    <w:p w:rsidR="00082410" w:rsidRPr="000D3D01" w:rsidRDefault="00082410" w:rsidP="000D3D0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 xml:space="preserve">При нахождении на улице (в общественном транспорте) иметь при себе документы, удостоверяющие личность. Предоставлять их для проверки по первому </w:t>
      </w:r>
      <w:r w:rsidRPr="000D3D01">
        <w:rPr>
          <w:rFonts w:asciiTheme="majorHAnsi" w:hAnsiTheme="majorHAnsi"/>
        </w:rPr>
        <w:lastRenderedPageBreak/>
        <w:t>требованию сотрудников правоохранительных органов.</w:t>
      </w:r>
    </w:p>
    <w:p w:rsidR="00082410" w:rsidRPr="000D3D01" w:rsidRDefault="00082410" w:rsidP="000D3D01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82410" w:rsidRPr="000D3D01" w:rsidRDefault="00082410" w:rsidP="000D3D0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Обращать внимание на появление незнакомых людей и автомобилей на прилегающих к жилым домам территориях.</w:t>
      </w:r>
    </w:p>
    <w:p w:rsidR="00082410" w:rsidRPr="000D3D01" w:rsidRDefault="00082410" w:rsidP="000D3D01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Воздержаться от передвижения с крупногабаритными сумками, рюкзаками, чемоданами.</w:t>
      </w:r>
    </w:p>
    <w:p w:rsidR="00082410" w:rsidRPr="000D3D01" w:rsidRDefault="00082410" w:rsidP="000D3D01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Обсудить в семье план действий в случае возникновения чрезвычайной ситуации:</w:t>
      </w:r>
    </w:p>
    <w:p w:rsidR="00082410" w:rsidRPr="000D3D01" w:rsidRDefault="00082410" w:rsidP="000D3D01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определить место, где вы сможете встретиться с членами вашей семьи в экстренной ситуации;</w:t>
      </w:r>
    </w:p>
    <w:p w:rsidR="00082410" w:rsidRDefault="00082410" w:rsidP="000D3D01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0D3D01" w:rsidRPr="000D3D01" w:rsidRDefault="000D3D01" w:rsidP="000D3D01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40" w:lineRule="auto"/>
        <w:ind w:firstLine="600"/>
        <w:rPr>
          <w:rFonts w:asciiTheme="majorHAnsi" w:hAnsiTheme="majorHAnsi"/>
        </w:rPr>
      </w:pPr>
    </w:p>
    <w:p w:rsidR="00082410" w:rsidRPr="000D3D01" w:rsidRDefault="00082410" w:rsidP="000D3D01">
      <w:pPr>
        <w:pStyle w:val="10"/>
        <w:shd w:val="clear" w:color="auto" w:fill="auto"/>
        <w:spacing w:line="240" w:lineRule="auto"/>
        <w:rPr>
          <w:rFonts w:asciiTheme="majorHAnsi" w:hAnsiTheme="majorHAnsi"/>
          <w:color w:val="FF0000"/>
        </w:rPr>
      </w:pPr>
      <w:r w:rsidRPr="000D3D01">
        <w:rPr>
          <w:rFonts w:asciiTheme="majorHAnsi" w:hAnsiTheme="majorHAnsi"/>
          <w:color w:val="FF0000"/>
        </w:rPr>
        <w:t>Критический «КРАСНЫЙ» уровень</w:t>
      </w:r>
    </w:p>
    <w:p w:rsidR="00082410" w:rsidRPr="000D3D01" w:rsidRDefault="00082410" w:rsidP="000D3D01">
      <w:pPr>
        <w:pStyle w:val="20"/>
        <w:shd w:val="clear" w:color="auto" w:fill="auto"/>
        <w:spacing w:before="0" w:line="240" w:lineRule="auto"/>
        <w:ind w:left="980" w:firstLine="64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082410" w:rsidRPr="000D3D01" w:rsidRDefault="00082410" w:rsidP="000D3D01">
      <w:pPr>
        <w:pStyle w:val="20"/>
        <w:shd w:val="clear" w:color="auto" w:fill="auto"/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082410" w:rsidRPr="000D3D01" w:rsidRDefault="00082410" w:rsidP="000D3D01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82410" w:rsidRPr="000D3D01" w:rsidRDefault="00082410" w:rsidP="000D3D01">
      <w:pPr>
        <w:pStyle w:val="20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82410" w:rsidRPr="000D3D01" w:rsidRDefault="00082410" w:rsidP="000D3D01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Подготовиться к возможной эвакуации:</w:t>
      </w:r>
    </w:p>
    <w:p w:rsidR="00082410" w:rsidRPr="000D3D01" w:rsidRDefault="00082410" w:rsidP="000D3D01">
      <w:pPr>
        <w:pStyle w:val="20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подготовить набор предметов первой необходимости, деньги и документы;</w:t>
      </w:r>
    </w:p>
    <w:p w:rsidR="00082410" w:rsidRPr="000D3D01" w:rsidRDefault="00082410" w:rsidP="000D3D01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подготовить запас медицинских средств, необходимых для оказания первой медицинской помощи;</w:t>
      </w:r>
    </w:p>
    <w:p w:rsidR="00082410" w:rsidRPr="000D3D01" w:rsidRDefault="00082410" w:rsidP="000D3D01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заготовить трехдневный запас воды и предметов питания для членов семьи.</w:t>
      </w:r>
    </w:p>
    <w:p w:rsidR="00082410" w:rsidRPr="000D3D01" w:rsidRDefault="00082410" w:rsidP="000D3D01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240" w:lineRule="auto"/>
        <w:ind w:firstLine="60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86B15" w:rsidRPr="000D3D01" w:rsidRDefault="00786B15" w:rsidP="000D3D01">
      <w:pPr>
        <w:pStyle w:val="20"/>
        <w:numPr>
          <w:ilvl w:val="0"/>
          <w:numId w:val="6"/>
        </w:numPr>
        <w:shd w:val="clear" w:color="auto" w:fill="auto"/>
        <w:tabs>
          <w:tab w:val="left" w:pos="944"/>
        </w:tabs>
        <w:spacing w:before="0" w:line="240" w:lineRule="auto"/>
        <w:jc w:val="left"/>
        <w:rPr>
          <w:rFonts w:asciiTheme="majorHAnsi" w:hAnsiTheme="majorHAnsi"/>
          <w:color w:val="auto"/>
        </w:rPr>
      </w:pPr>
      <w:r w:rsidRPr="000D3D01">
        <w:rPr>
          <w:rFonts w:asciiTheme="majorHAnsi" w:hAnsiTheme="majorHAnsi"/>
        </w:rPr>
        <w:t>Держать постоянно включенными телевизор, радиоприемник или радиоточку.</w:t>
      </w:r>
    </w:p>
    <w:p w:rsidR="00786B15" w:rsidRDefault="00786B15" w:rsidP="000D3D01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240" w:lineRule="auto"/>
        <w:jc w:val="left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0D3D01" w:rsidRPr="000D3D01" w:rsidRDefault="000D3D01" w:rsidP="000D3D01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240" w:lineRule="auto"/>
        <w:jc w:val="left"/>
        <w:rPr>
          <w:rFonts w:asciiTheme="majorHAnsi" w:hAnsiTheme="majorHAnsi"/>
        </w:rPr>
      </w:pPr>
    </w:p>
    <w:p w:rsidR="00786B15" w:rsidRPr="000D3D01" w:rsidRDefault="00786B15" w:rsidP="000D3D01">
      <w:pPr>
        <w:pStyle w:val="30"/>
        <w:shd w:val="clear" w:color="auto" w:fill="auto"/>
        <w:spacing w:after="0" w:line="240" w:lineRule="auto"/>
        <w:rPr>
          <w:rFonts w:asciiTheme="majorHAnsi" w:hAnsiTheme="majorHAnsi"/>
          <w:color w:val="FF0000"/>
        </w:rPr>
      </w:pPr>
      <w:r w:rsidRPr="000D3D01">
        <w:rPr>
          <w:rFonts w:asciiTheme="majorHAnsi" w:hAnsiTheme="majorHAnsi"/>
          <w:color w:val="FF0000"/>
        </w:rPr>
        <w:t>Внимание!</w:t>
      </w:r>
    </w:p>
    <w:p w:rsidR="00786B15" w:rsidRPr="000D3D01" w:rsidRDefault="00786B15" w:rsidP="000D3D01">
      <w:pPr>
        <w:pStyle w:val="20"/>
        <w:shd w:val="clear" w:color="auto" w:fill="auto"/>
        <w:tabs>
          <w:tab w:val="left" w:pos="5904"/>
        </w:tabs>
        <w:spacing w:before="0" w:line="240" w:lineRule="auto"/>
        <w:ind w:firstLine="74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В качестве маскировки для взрывных устройств террористами могут использоваться обычные бытовые предметы: коробки, сумки, портфели,</w:t>
      </w:r>
      <w:r w:rsidR="000D3D01" w:rsidRPr="000D3D01">
        <w:rPr>
          <w:rFonts w:asciiTheme="majorHAnsi" w:hAnsiTheme="majorHAnsi"/>
        </w:rPr>
        <w:t xml:space="preserve"> </w:t>
      </w:r>
      <w:r w:rsidRPr="000D3D01">
        <w:rPr>
          <w:rFonts w:asciiTheme="majorHAnsi" w:hAnsiTheme="majorHAnsi"/>
        </w:rPr>
        <w:t>сигаретные пачки, мобильные телефоны, игрушки.</w:t>
      </w:r>
    </w:p>
    <w:p w:rsidR="00786B15" w:rsidRPr="000D3D01" w:rsidRDefault="00786B15" w:rsidP="000D3D01">
      <w:pPr>
        <w:pStyle w:val="20"/>
        <w:shd w:val="clear" w:color="auto" w:fill="auto"/>
        <w:spacing w:before="0" w:line="240" w:lineRule="auto"/>
        <w:ind w:firstLine="74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Объясните это вашим детям, родным и знакомым.</w:t>
      </w:r>
    </w:p>
    <w:p w:rsidR="000D1548" w:rsidRPr="000D3D01" w:rsidRDefault="00786B15" w:rsidP="000D3D01">
      <w:pPr>
        <w:pStyle w:val="20"/>
        <w:shd w:val="clear" w:color="auto" w:fill="auto"/>
        <w:spacing w:before="0" w:line="240" w:lineRule="auto"/>
        <w:ind w:firstLine="740"/>
        <w:rPr>
          <w:rFonts w:asciiTheme="majorHAnsi" w:hAnsiTheme="majorHAnsi"/>
        </w:rPr>
      </w:pPr>
      <w:r w:rsidRPr="000D3D01">
        <w:rPr>
          <w:rFonts w:asciiTheme="majorHAnsi" w:hAnsiTheme="majorHAnsi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D3D01" w:rsidRPr="000D3D01" w:rsidRDefault="000D3D01" w:rsidP="000D3D01">
      <w:pPr>
        <w:pStyle w:val="20"/>
        <w:shd w:val="clear" w:color="auto" w:fill="auto"/>
        <w:spacing w:before="0" w:line="240" w:lineRule="auto"/>
        <w:ind w:firstLine="740"/>
        <w:rPr>
          <w:rFonts w:asciiTheme="majorHAnsi" w:hAnsiTheme="majorHAnsi"/>
        </w:rPr>
      </w:pPr>
      <w:r w:rsidRPr="000D3D01">
        <w:rPr>
          <w:rFonts w:asciiTheme="majorHAnsi" w:hAnsiTheme="majorHAnsi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9A46E29" wp14:editId="6423140D">
            <wp:simplePos x="0" y="0"/>
            <wp:positionH relativeFrom="margin">
              <wp:align>center</wp:align>
            </wp:positionH>
            <wp:positionV relativeFrom="paragraph">
              <wp:posOffset>59814</wp:posOffset>
            </wp:positionV>
            <wp:extent cx="1542166" cy="938151"/>
            <wp:effectExtent l="0" t="0" r="1270" b="0"/>
            <wp:wrapNone/>
            <wp:docPr id="4" name="Рисунок 4" descr="F:\Страничка\Памятки\Мелкие (кнопки)\00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траничка\Памятки\Мелкие (кнопки)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66" cy="9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D01">
        <w:rPr>
          <w:rFonts w:asciiTheme="majorHAnsi" w:hAnsiTheme="majorHAns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288D257" wp14:editId="65FA2B58">
            <wp:simplePos x="0" y="0"/>
            <wp:positionH relativeFrom="margin">
              <wp:posOffset>-8065</wp:posOffset>
            </wp:positionH>
            <wp:positionV relativeFrom="paragraph">
              <wp:posOffset>34290</wp:posOffset>
            </wp:positionV>
            <wp:extent cx="1365663" cy="962842"/>
            <wp:effectExtent l="0" t="0" r="6350" b="8890"/>
            <wp:wrapNone/>
            <wp:docPr id="5" name="Рисунок 5" descr="F:\Страничка\Памятки\Мелкие (кнопки)\00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траничка\Памятки\Мелкие (кнопки)\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9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D01">
        <w:rPr>
          <w:rFonts w:asciiTheme="majorHAnsi" w:hAnsiTheme="majorHAns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E85B647" wp14:editId="7AAE9975">
            <wp:simplePos x="0" y="0"/>
            <wp:positionH relativeFrom="margin">
              <wp:align>right</wp:align>
            </wp:positionH>
            <wp:positionV relativeFrom="paragraph">
              <wp:posOffset>47394</wp:posOffset>
            </wp:positionV>
            <wp:extent cx="1341306" cy="950092"/>
            <wp:effectExtent l="0" t="0" r="0" b="2540"/>
            <wp:wrapNone/>
            <wp:docPr id="6" name="Рисунок 6" descr="F:\Страничка\Памятки\Мелкие (кнопки)\0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траничка\Памятки\Мелкие (кнопки)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06" cy="95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D01" w:rsidRPr="000D3D01" w:rsidSect="000D3D01">
      <w:footnotePr>
        <w:numFmt w:val="upperRoman"/>
        <w:numRestart w:val="eachPage"/>
      </w:footnotePr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EC" w:rsidRDefault="007960EC">
      <w:r>
        <w:separator/>
      </w:r>
    </w:p>
  </w:endnote>
  <w:endnote w:type="continuationSeparator" w:id="0">
    <w:p w:rsidR="007960EC" w:rsidRDefault="0079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EC" w:rsidRDefault="007960EC">
      <w:r>
        <w:separator/>
      </w:r>
    </w:p>
  </w:footnote>
  <w:footnote w:type="continuationSeparator" w:id="0">
    <w:p w:rsidR="007960EC" w:rsidRDefault="007960EC">
      <w:r>
        <w:continuationSeparator/>
      </w:r>
    </w:p>
  </w:footnote>
  <w:footnote w:id="1">
    <w:p w:rsidR="00043FEB" w:rsidRDefault="003130AC">
      <w:pPr>
        <w:pStyle w:val="a5"/>
        <w:shd w:val="clear" w:color="auto" w:fill="auto"/>
        <w:spacing w:line="190" w:lineRule="exact"/>
      </w:pPr>
      <w:r>
        <w:rPr>
          <w:rStyle w:val="a6"/>
          <w:vertAlign w:val="superscript"/>
        </w:rPr>
        <w:footnoteRef/>
      </w:r>
      <w:r>
        <w:t xml:space="preserve"> Председателем </w:t>
      </w:r>
      <w:r>
        <w:rPr>
          <w:lang w:val="en-US" w:eastAsia="en-US" w:bidi="en-US"/>
        </w:rPr>
        <w:t>ATK</w:t>
      </w:r>
      <w:r w:rsidRPr="000D1548">
        <w:rPr>
          <w:lang w:eastAsia="en-US" w:bidi="en-US"/>
        </w:rPr>
        <w:t xml:space="preserve"> </w:t>
      </w:r>
      <w:r>
        <w:t>в субъекте РФ по должности является высшее должностное лицо субъекта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8EC"/>
    <w:multiLevelType w:val="multilevel"/>
    <w:tmpl w:val="0BFC233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86766D"/>
    <w:multiLevelType w:val="multilevel"/>
    <w:tmpl w:val="E9F4D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27456"/>
    <w:multiLevelType w:val="multilevel"/>
    <w:tmpl w:val="9342D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F7677"/>
    <w:multiLevelType w:val="multilevel"/>
    <w:tmpl w:val="F3FC9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D62C1"/>
    <w:multiLevelType w:val="multilevel"/>
    <w:tmpl w:val="B24C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A563EA"/>
    <w:multiLevelType w:val="multilevel"/>
    <w:tmpl w:val="AB44B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A6C92"/>
    <w:multiLevelType w:val="multilevel"/>
    <w:tmpl w:val="E43E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EB"/>
    <w:rsid w:val="00043FEB"/>
    <w:rsid w:val="00082410"/>
    <w:rsid w:val="000D1548"/>
    <w:rsid w:val="000D3D01"/>
    <w:rsid w:val="003130AC"/>
    <w:rsid w:val="00786B15"/>
    <w:rsid w:val="007960EC"/>
    <w:rsid w:val="007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87F7-904B-4B4E-BDC1-0F37820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6B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15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3D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D01"/>
    <w:rPr>
      <w:color w:val="000000"/>
    </w:rPr>
  </w:style>
  <w:style w:type="paragraph" w:styleId="ab">
    <w:name w:val="footer"/>
    <w:basedOn w:val="a"/>
    <w:link w:val="ac"/>
    <w:uiPriority w:val="99"/>
    <w:unhideWhenUsed/>
    <w:rsid w:val="000D3D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3D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7;&#1090;&#1088;&#1072;&#1085;&#1080;&#1095;&#1082;&#1072;\&#1055;&#1072;&#1084;&#1103;&#1090;&#1082;&#1080;\011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57;&#1090;&#1088;&#1072;&#1085;&#1080;&#1095;&#1082;&#1072;\&#1055;&#1072;&#1084;&#1103;&#1090;&#1082;&#1080;\008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file:///F:\&#1057;&#1090;&#1088;&#1072;&#1085;&#1080;&#1095;&#1082;&#1072;\&#1055;&#1072;&#1084;&#1103;&#1090;&#1082;&#1080;\01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Maslich</dc:creator>
  <cp:lastModifiedBy>Simakov</cp:lastModifiedBy>
  <cp:revision>2</cp:revision>
  <cp:lastPrinted>2015-05-06T01:51:00Z</cp:lastPrinted>
  <dcterms:created xsi:type="dcterms:W3CDTF">2016-08-19T05:21:00Z</dcterms:created>
  <dcterms:modified xsi:type="dcterms:W3CDTF">2016-08-19T05:21:00Z</dcterms:modified>
</cp:coreProperties>
</file>